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2F84D" w14:textId="38ABDF14" w:rsidR="00D95962" w:rsidRDefault="00580E27" w:rsidP="00E820CE">
      <w:pPr>
        <w:pStyle w:val="BodyText"/>
        <w:tabs>
          <w:tab w:val="left" w:pos="2552"/>
        </w:tabs>
      </w:pPr>
      <w:r>
        <w:t>EEP21</w:t>
      </w:r>
      <w:r w:rsidR="0092692B">
        <w:tab/>
      </w:r>
      <w:r w:rsidR="00A0389B">
        <w:t xml:space="preserve">Information </w:t>
      </w:r>
      <w:r w:rsidR="001C44A3">
        <w:t>paper</w:t>
      </w:r>
    </w:p>
    <w:p w14:paraId="3DFC8434" w14:textId="4569D85D" w:rsidR="00A446C9" w:rsidRDefault="00A446C9" w:rsidP="00E820CE">
      <w:pPr>
        <w:pStyle w:val="BodyText"/>
        <w:tabs>
          <w:tab w:val="left" w:pos="2552"/>
        </w:tabs>
      </w:pPr>
      <w:r>
        <w:t>Agenda item</w:t>
      </w:r>
      <w:r w:rsidR="001C44A3">
        <w:tab/>
      </w:r>
      <w:r w:rsidR="00BE66E2">
        <w:t>EEP21-</w:t>
      </w:r>
      <w:r w:rsidR="004668C4" w:rsidRPr="004668C4">
        <w:t>8.1</w:t>
      </w:r>
    </w:p>
    <w:p w14:paraId="1B689DC1" w14:textId="63D789B1" w:rsidR="00A446C9" w:rsidRDefault="00A446C9" w:rsidP="00E820CE">
      <w:pPr>
        <w:pStyle w:val="BodyText"/>
        <w:tabs>
          <w:tab w:val="left" w:pos="2552"/>
        </w:tabs>
      </w:pPr>
      <w:r>
        <w:t>Task Number</w:t>
      </w:r>
      <w:r w:rsidR="001C44A3">
        <w:tab/>
      </w:r>
      <w:r w:rsidR="00BE66E2">
        <w:t>2</w:t>
      </w:r>
    </w:p>
    <w:p w14:paraId="1778A6F2" w14:textId="10C33E0C" w:rsidR="00362CD9" w:rsidRDefault="00362CD9" w:rsidP="00E820CE">
      <w:pPr>
        <w:pStyle w:val="BodyText"/>
        <w:tabs>
          <w:tab w:val="left" w:pos="2552"/>
        </w:tabs>
      </w:pPr>
      <w:r>
        <w:t>Author(s)</w:t>
      </w:r>
      <w:r w:rsidR="00E820CE">
        <w:t xml:space="preserve"> / Submitter(s)</w:t>
      </w:r>
      <w:r>
        <w:tab/>
      </w:r>
      <w:r w:rsidR="004668C4">
        <w:t>Working Group 1</w:t>
      </w:r>
    </w:p>
    <w:p w14:paraId="089E3590" w14:textId="77777777" w:rsidR="00BE66E2" w:rsidRDefault="00BE66E2" w:rsidP="00A446C9">
      <w:pPr>
        <w:pStyle w:val="Title"/>
      </w:pPr>
    </w:p>
    <w:p w14:paraId="3033EF93" w14:textId="77777777" w:rsidR="00DC4822" w:rsidRDefault="008353AA" w:rsidP="00A446C9">
      <w:pPr>
        <w:pStyle w:val="Title"/>
      </w:pPr>
      <w:r>
        <w:t>IALA Support of the Calmar</w:t>
      </w:r>
      <w:r w:rsidR="00DC4822">
        <w:t xml:space="preserve"> transitional</w:t>
      </w:r>
    </w:p>
    <w:p w14:paraId="0AA93D60" w14:textId="22CB2B5D" w:rsidR="00A446C9" w:rsidRDefault="00DC4822" w:rsidP="00A446C9">
      <w:pPr>
        <w:pStyle w:val="Title"/>
      </w:pPr>
      <w:r>
        <w:t>Mooring calculation</w:t>
      </w:r>
      <w:r w:rsidR="008353AA">
        <w:t xml:space="preserve"> software</w:t>
      </w:r>
    </w:p>
    <w:p w14:paraId="19A44CD7" w14:textId="77777777" w:rsidR="00A446C9" w:rsidRDefault="00A446C9" w:rsidP="00A446C9">
      <w:pPr>
        <w:pStyle w:val="Heading1"/>
      </w:pPr>
      <w:r>
        <w:t>Summary</w:t>
      </w:r>
    </w:p>
    <w:p w14:paraId="6E85A9D1" w14:textId="77522081" w:rsidR="00DC4822" w:rsidRPr="004668C4" w:rsidRDefault="00DC4822" w:rsidP="00B56BDF">
      <w:pPr>
        <w:pStyle w:val="BodyText"/>
      </w:pPr>
      <w:r w:rsidRPr="004668C4">
        <w:t>This paper outlines the technical amendment to be implemented to the software and defined conditions of maintenance and distribution of the Calmar transitional mooring calculation software.</w:t>
      </w:r>
    </w:p>
    <w:p w14:paraId="5640AB98" w14:textId="77777777" w:rsidR="001C44A3" w:rsidRDefault="00BD4E6F" w:rsidP="00B56BDF">
      <w:pPr>
        <w:pStyle w:val="Heading2"/>
      </w:pPr>
      <w:r>
        <w:t>Purpose</w:t>
      </w:r>
      <w:r w:rsidR="004D1D85">
        <w:t xml:space="preserve"> of the document</w:t>
      </w:r>
    </w:p>
    <w:p w14:paraId="213682B6" w14:textId="7CF7EEEB" w:rsidR="00A954C2" w:rsidRDefault="007F2C1E" w:rsidP="00E55927">
      <w:pPr>
        <w:pStyle w:val="BodyText"/>
      </w:pPr>
      <w:r>
        <w:t>To review and discuss the adoption, storage, distribution, and maintenance of the Calmar Software with IALA and its members.</w:t>
      </w:r>
    </w:p>
    <w:p w14:paraId="03E1852F" w14:textId="7DBF0728" w:rsidR="00AD4E6A" w:rsidRDefault="00AD4E6A" w:rsidP="00AD4E6A">
      <w:pPr>
        <w:pStyle w:val="Heading2"/>
      </w:pPr>
      <w:r>
        <w:t>Reference Document</w:t>
      </w:r>
    </w:p>
    <w:p w14:paraId="24827462" w14:textId="78B7F67E" w:rsidR="00AD4E6A" w:rsidRPr="00AD4E6A" w:rsidRDefault="00AD4E6A" w:rsidP="00AD4E6A">
      <w:pPr>
        <w:pStyle w:val="BodyText"/>
      </w:pPr>
      <w:r>
        <w:t>IALA Guideline 1066 – The design of floa</w:t>
      </w:r>
      <w:r w:rsidR="004B289D">
        <w:t>ting Aid to Navigation Moorings</w:t>
      </w:r>
      <w:r>
        <w:t xml:space="preserve"> </w:t>
      </w:r>
      <w:r w:rsidR="004B289D">
        <w:t xml:space="preserve">- </w:t>
      </w:r>
      <w:r>
        <w:t>IALA/AISM edition 1.1 (June 2010).</w:t>
      </w:r>
    </w:p>
    <w:p w14:paraId="31661FA3" w14:textId="77777777" w:rsidR="00A446C9" w:rsidRDefault="00A446C9" w:rsidP="00A446C9">
      <w:pPr>
        <w:pStyle w:val="Heading1"/>
      </w:pPr>
      <w:r>
        <w:t>Background</w:t>
      </w:r>
    </w:p>
    <w:p w14:paraId="0F018694" w14:textId="431C2432" w:rsidR="004E0439" w:rsidRDefault="007F2C1E" w:rsidP="00A446C9">
      <w:pPr>
        <w:pStyle w:val="BodyText"/>
      </w:pPr>
      <w:r>
        <w:t xml:space="preserve">A presentation was given at the Brest workshop show the use of the software with the ability for all </w:t>
      </w:r>
      <w:r w:rsidR="001A7289">
        <w:t xml:space="preserve">present </w:t>
      </w:r>
      <w:r>
        <w:t>to download and trial. At EEP</w:t>
      </w:r>
      <w:r w:rsidR="004E0439">
        <w:t xml:space="preserve">19, </w:t>
      </w:r>
      <w:r w:rsidR="00530D13">
        <w:t xml:space="preserve">action item 44, </w:t>
      </w:r>
      <w:r w:rsidR="004E0439">
        <w:t>members we asked to look at using the software and comparing the results with actual practices to help v</w:t>
      </w:r>
      <w:r w:rsidR="00530D13">
        <w:t xml:space="preserve">alidate the results. At EEP20, </w:t>
      </w:r>
      <w:r w:rsidR="004E0439">
        <w:t>the feedback from members was seen to be positive, with only some minor technical adjustments. It was also recommended that the software is adopted as an IALA tool</w:t>
      </w:r>
      <w:r>
        <w:t>.</w:t>
      </w:r>
    </w:p>
    <w:p w14:paraId="4CAE60DC" w14:textId="77777777" w:rsidR="00A446C9" w:rsidRDefault="00A446C9" w:rsidP="00A446C9">
      <w:pPr>
        <w:pStyle w:val="Heading1"/>
      </w:pPr>
      <w:r>
        <w:t>Discussion</w:t>
      </w:r>
    </w:p>
    <w:p w14:paraId="51C02285" w14:textId="758782CE" w:rsidR="004E0439" w:rsidRDefault="004E0439" w:rsidP="007F2C1E">
      <w:pPr>
        <w:pStyle w:val="BodyText"/>
      </w:pPr>
      <w:r>
        <w:t>The task group consider and discussed the following aspects:</w:t>
      </w:r>
    </w:p>
    <w:p w14:paraId="0B7729B4" w14:textId="3436BB11" w:rsidR="004E0439" w:rsidRDefault="004E0439" w:rsidP="004E0439">
      <w:pPr>
        <w:pStyle w:val="Heading2"/>
      </w:pPr>
      <w:r>
        <w:t xml:space="preserve">Technical </w:t>
      </w:r>
      <w:r w:rsidR="00DB6A29">
        <w:t>C</w:t>
      </w:r>
      <w:r>
        <w:t>hanges</w:t>
      </w:r>
    </w:p>
    <w:p w14:paraId="25D6153F" w14:textId="67461F7E" w:rsidR="00DB6A29" w:rsidRDefault="004E0439" w:rsidP="004E0439">
      <w:r>
        <w:t>The current version of the software is v</w:t>
      </w:r>
      <w:r w:rsidR="002571CB">
        <w:t>0.</w:t>
      </w:r>
      <w:r>
        <w:t xml:space="preserve">2.4.2, but the new version </w:t>
      </w:r>
      <w:r w:rsidR="002571CB">
        <w:t>0.</w:t>
      </w:r>
      <w:r>
        <w:t xml:space="preserve">2.4.3 will include advanced parameters which allow the ability to </w:t>
      </w:r>
      <w:r w:rsidRPr="004E0439">
        <w:t xml:space="preserve">change </w:t>
      </w:r>
      <w:r w:rsidR="00DB6A29">
        <w:t>the following:</w:t>
      </w:r>
    </w:p>
    <w:p w14:paraId="2EA99BC6" w14:textId="77777777" w:rsidR="00DB6A29" w:rsidRDefault="004E0439" w:rsidP="00DB6A29">
      <w:pPr>
        <w:pStyle w:val="ListParagraph"/>
        <w:numPr>
          <w:ilvl w:val="0"/>
          <w:numId w:val="47"/>
        </w:numPr>
      </w:pPr>
      <w:r>
        <w:t xml:space="preserve">the </w:t>
      </w:r>
      <w:r w:rsidRPr="004E0439">
        <w:t xml:space="preserve">drag coefficient </w:t>
      </w:r>
      <w:r>
        <w:t>to 0.6, 0.9,</w:t>
      </w:r>
      <w:r w:rsidRPr="004E0439">
        <w:t xml:space="preserve"> 1.2 (default)</w:t>
      </w:r>
      <w:r>
        <w:t xml:space="preserve"> or 1.4</w:t>
      </w:r>
    </w:p>
    <w:p w14:paraId="1ED4D908" w14:textId="3A97810B" w:rsidR="004E0439" w:rsidRDefault="00DB6A29" w:rsidP="00DB6A29">
      <w:pPr>
        <w:pStyle w:val="ListParagraph"/>
        <w:numPr>
          <w:ilvl w:val="0"/>
          <w:numId w:val="47"/>
        </w:numPr>
      </w:pPr>
      <w:proofErr w:type="gramStart"/>
      <w:r>
        <w:t>the</w:t>
      </w:r>
      <w:proofErr w:type="gramEnd"/>
      <w:r>
        <w:t xml:space="preserve"> water specific gravity to reflect local variations.</w:t>
      </w:r>
    </w:p>
    <w:p w14:paraId="6334600A" w14:textId="6A4C509B" w:rsidR="004668C4" w:rsidRDefault="004668C4" w:rsidP="00DB6A29">
      <w:pPr>
        <w:pStyle w:val="ListParagraph"/>
        <w:numPr>
          <w:ilvl w:val="0"/>
          <w:numId w:val="47"/>
        </w:numPr>
      </w:pPr>
      <w:r>
        <w:t>the adjustment of the naming of the buoy models in the library to reflect volume/diameter</w:t>
      </w:r>
    </w:p>
    <w:p w14:paraId="613E59C3" w14:textId="4D6938CE" w:rsidR="00DB6A29" w:rsidRDefault="00DB6A29" w:rsidP="00DB6A29">
      <w:pPr>
        <w:pStyle w:val="Heading2"/>
      </w:pPr>
      <w:r>
        <w:t>Support Changes</w:t>
      </w:r>
    </w:p>
    <w:p w14:paraId="336BF8E7" w14:textId="103A710C" w:rsidR="00DB6A29" w:rsidRDefault="00DB6A29" w:rsidP="004E0439">
      <w:r>
        <w:t>Other support improvements are to be developed to allow adoption by a greater audience. These being:</w:t>
      </w:r>
    </w:p>
    <w:p w14:paraId="47BBF1DC" w14:textId="4D5EE81B" w:rsidR="00DB6A29" w:rsidRDefault="00DB6A29" w:rsidP="00DB6A29">
      <w:pPr>
        <w:pStyle w:val="ListParagraph"/>
        <w:numPr>
          <w:ilvl w:val="0"/>
          <w:numId w:val="48"/>
        </w:numPr>
      </w:pPr>
      <w:r>
        <w:t>Translation of the prog</w:t>
      </w:r>
      <w:r w:rsidR="002571CB">
        <w:t>r</w:t>
      </w:r>
      <w:r>
        <w:t xml:space="preserve">am </w:t>
      </w:r>
      <w:r w:rsidR="002571CB">
        <w:t xml:space="preserve">menus </w:t>
      </w:r>
      <w:r>
        <w:t>in to German and Arabic</w:t>
      </w:r>
    </w:p>
    <w:p w14:paraId="435BEF25" w14:textId="28AABC85" w:rsidR="004668C4" w:rsidRDefault="00DB6A29" w:rsidP="004668C4">
      <w:pPr>
        <w:pStyle w:val="ListParagraph"/>
        <w:numPr>
          <w:ilvl w:val="0"/>
          <w:numId w:val="48"/>
        </w:numPr>
      </w:pPr>
      <w:r>
        <w:t>The translation of the manual into German</w:t>
      </w:r>
      <w:r w:rsidR="002571CB">
        <w:t xml:space="preserve"> and Arabic</w:t>
      </w:r>
    </w:p>
    <w:p w14:paraId="1D9ADEFA" w14:textId="77777777" w:rsidR="00DB6A29" w:rsidRDefault="00DB6A29" w:rsidP="004E0439"/>
    <w:p w14:paraId="5ACEEBFE" w14:textId="5A62021D" w:rsidR="001F0426" w:rsidRPr="004668C4" w:rsidRDefault="00B0178C" w:rsidP="00DB6A29">
      <w:pPr>
        <w:pStyle w:val="Heading2"/>
      </w:pPr>
      <w:r>
        <w:t xml:space="preserve">The </w:t>
      </w:r>
      <w:r w:rsidRPr="004668C4">
        <w:t xml:space="preserve">Creation </w:t>
      </w:r>
      <w:r>
        <w:t xml:space="preserve">of </w:t>
      </w:r>
      <w:r w:rsidR="001F0426" w:rsidRPr="004668C4">
        <w:t>Buoy Models</w:t>
      </w:r>
      <w:r w:rsidR="004668C4" w:rsidRPr="004668C4">
        <w:t>.</w:t>
      </w:r>
    </w:p>
    <w:p w14:paraId="5BB15E0D" w14:textId="6D4970DE" w:rsidR="00BF2C16" w:rsidRDefault="00BF2C16" w:rsidP="001F0426">
      <w:pPr>
        <w:pStyle w:val="BodyText"/>
      </w:pPr>
      <w:r>
        <w:t>The Calmar software allows user to create from scratch new buoy models or modify existing models provided in the library. This is in addition to the ability to import or export buoy models from suppliers.</w:t>
      </w:r>
    </w:p>
    <w:p w14:paraId="32E10FFF" w14:textId="792335FE" w:rsidR="00BF2C16" w:rsidRDefault="00BF2C16" w:rsidP="001F0426">
      <w:pPr>
        <w:pStyle w:val="BodyText"/>
      </w:pPr>
      <w:r>
        <w:lastRenderedPageBreak/>
        <w:t>Examples of models will be provided within the software detailed in the form of volume</w:t>
      </w:r>
      <w:r w:rsidR="004668C4">
        <w:t>,</w:t>
      </w:r>
      <w:r>
        <w:t xml:space="preserve"> </w:t>
      </w:r>
      <w:r w:rsidR="004668C4">
        <w:t>o</w:t>
      </w:r>
      <w:r>
        <w:t xml:space="preserve">verall diameter </w:t>
      </w:r>
      <w:r w:rsidR="004668C4">
        <w:t>and buoy type.</w:t>
      </w:r>
    </w:p>
    <w:p w14:paraId="3E7CA46F" w14:textId="6628AEB0" w:rsidR="004668C4" w:rsidRDefault="00B0178C" w:rsidP="001F0426">
      <w:pPr>
        <w:pStyle w:val="BodyText"/>
      </w:pPr>
      <w:r>
        <w:t>A s</w:t>
      </w:r>
      <w:r w:rsidR="004668C4">
        <w:t>tep by step method of developing a mod</w:t>
      </w:r>
      <w:r>
        <w:t>el is to be included in the user</w:t>
      </w:r>
      <w:r w:rsidR="004668C4">
        <w:t xml:space="preserve"> manual.</w:t>
      </w:r>
    </w:p>
    <w:p w14:paraId="6AB1FD50" w14:textId="295E47B0" w:rsidR="004E0439" w:rsidRDefault="00DB6A29" w:rsidP="00DB6A29">
      <w:pPr>
        <w:pStyle w:val="Heading2"/>
      </w:pPr>
      <w:r>
        <w:t>Software D</w:t>
      </w:r>
      <w:r w:rsidR="002571CB">
        <w:t>istribution</w:t>
      </w:r>
    </w:p>
    <w:p w14:paraId="53DA1F41" w14:textId="6AC639B3" w:rsidR="00530D13" w:rsidRDefault="002571CB" w:rsidP="002571CB">
      <w:pPr>
        <w:pStyle w:val="BodyText"/>
      </w:pPr>
      <w:r>
        <w:t>The Calmar software could be published on the IALA website at an IALA version 1.0 with an IALA logo</w:t>
      </w:r>
      <w:r w:rsidR="00530D13">
        <w:t xml:space="preserve">, the exact area within the IALA website </w:t>
      </w:r>
      <w:r w:rsidR="00F7430C">
        <w:t>or an external download link to the software</w:t>
      </w:r>
      <w:r w:rsidR="00530D13">
        <w:t>.</w:t>
      </w:r>
    </w:p>
    <w:p w14:paraId="7FA89969" w14:textId="77777777" w:rsidR="00530D13" w:rsidRDefault="002571CB" w:rsidP="002571CB">
      <w:pPr>
        <w:pStyle w:val="BodyText"/>
      </w:pPr>
      <w:r>
        <w:t>Within the software there will</w:t>
      </w:r>
      <w:r w:rsidR="006C25BB">
        <w:t xml:space="preserve"> be credit given to the authors in an “about” menu together with support and bug repor</w:t>
      </w:r>
      <w:r w:rsidR="00530D13">
        <w:t>ting information.</w:t>
      </w:r>
    </w:p>
    <w:p w14:paraId="46DA8220" w14:textId="77777777" w:rsidR="00530D13" w:rsidRDefault="006C25BB" w:rsidP="002571CB">
      <w:pPr>
        <w:pStyle w:val="BodyText"/>
      </w:pPr>
      <w:r>
        <w:t>Support information is provided in a technical reference in English, and a User manual available in French, English, Arabic and German. Both documents are to remain uns</w:t>
      </w:r>
      <w:r w:rsidR="00530D13">
        <w:t>igned, but dated and versioned.</w:t>
      </w:r>
    </w:p>
    <w:p w14:paraId="20F0FFAF" w14:textId="47BEEA67" w:rsidR="002571CB" w:rsidRDefault="006C25BB" w:rsidP="002571CB">
      <w:pPr>
        <w:pStyle w:val="BodyText"/>
      </w:pPr>
      <w:r>
        <w:t>The menu languages are French, English, Spanish, Japanese, German and Arabic.</w:t>
      </w:r>
    </w:p>
    <w:p w14:paraId="4E6FCAB1" w14:textId="69F359B0" w:rsidR="002571CB" w:rsidRDefault="006C25BB" w:rsidP="006C25BB">
      <w:pPr>
        <w:pStyle w:val="Heading2"/>
      </w:pPr>
      <w:r>
        <w:t>Software Support and Feedback</w:t>
      </w:r>
    </w:p>
    <w:p w14:paraId="690C3162" w14:textId="77777777" w:rsidR="00AD4E6A" w:rsidRDefault="006C25BB" w:rsidP="002571CB">
      <w:pPr>
        <w:pStyle w:val="BodyText"/>
      </w:pPr>
      <w:r>
        <w:t>Any feedback on the operation and use of the software will be captured by IALA and reviewed b</w:t>
      </w:r>
      <w:r w:rsidR="00AD4E6A">
        <w:t>y the EEP committee.</w:t>
      </w:r>
    </w:p>
    <w:p w14:paraId="34B627F3" w14:textId="13CF728B" w:rsidR="00530D13" w:rsidRDefault="006C25BB" w:rsidP="002571CB">
      <w:pPr>
        <w:pStyle w:val="BodyText"/>
      </w:pPr>
      <w:r>
        <w:t xml:space="preserve">A maintenance agreement needs to be in place between IALA and </w:t>
      </w:r>
      <w:proofErr w:type="spellStart"/>
      <w:r>
        <w:t>Mobilis</w:t>
      </w:r>
      <w:proofErr w:type="spellEnd"/>
      <w:r>
        <w:t xml:space="preserve"> to allow any feedback and recommended improvement to be applied to the IALA variant.</w:t>
      </w:r>
      <w:r w:rsidR="00530D13">
        <w:t xml:space="preserve"> </w:t>
      </w:r>
      <w:proofErr w:type="spellStart"/>
      <w:r w:rsidR="00530D13">
        <w:t>Mobilis</w:t>
      </w:r>
      <w:proofErr w:type="spellEnd"/>
      <w:r w:rsidR="00530D13">
        <w:t xml:space="preserve"> in turn will submit to the EEP committee any improvements they feel are necessary or useful.</w:t>
      </w:r>
    </w:p>
    <w:p w14:paraId="20BCE653" w14:textId="77777777" w:rsidR="004D1D85" w:rsidRDefault="004D1D85" w:rsidP="004D1D85">
      <w:pPr>
        <w:pStyle w:val="List1"/>
        <w:numPr>
          <w:ilvl w:val="0"/>
          <w:numId w:val="0"/>
        </w:numPr>
        <w:ind w:left="567" w:hanging="567"/>
      </w:pPr>
      <w:bookmarkStart w:id="0" w:name="_GoBack"/>
      <w:bookmarkEnd w:id="0"/>
    </w:p>
    <w:sectPr w:rsidR="004D1D85"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300B1" w14:textId="77777777" w:rsidR="00431D5D" w:rsidRDefault="00431D5D" w:rsidP="00362CD9">
      <w:r>
        <w:separator/>
      </w:r>
    </w:p>
  </w:endnote>
  <w:endnote w:type="continuationSeparator" w:id="0">
    <w:p w14:paraId="6FA1AE24" w14:textId="77777777" w:rsidR="00431D5D" w:rsidRDefault="00431D5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FDDAE" w14:textId="77777777" w:rsidR="00AD4E6A" w:rsidRDefault="00AD4E6A">
    <w:pPr>
      <w:pStyle w:val="Footer"/>
    </w:pPr>
    <w:r>
      <w:tab/>
    </w:r>
    <w:r>
      <w:fldChar w:fldCharType="begin"/>
    </w:r>
    <w:r>
      <w:instrText xml:space="preserve"> PAGE   \* MERGEFORMAT </w:instrText>
    </w:r>
    <w:r>
      <w:fldChar w:fldCharType="separate"/>
    </w:r>
    <w:r w:rsidR="00301696">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11053" w14:textId="77777777" w:rsidR="00431D5D" w:rsidRDefault="00431D5D" w:rsidP="00362CD9">
      <w:r>
        <w:separator/>
      </w:r>
    </w:p>
  </w:footnote>
  <w:footnote w:type="continuationSeparator" w:id="0">
    <w:p w14:paraId="13759366" w14:textId="77777777" w:rsidR="00431D5D" w:rsidRDefault="00431D5D"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13214" w14:textId="54EC6978" w:rsidR="00AD4E6A" w:rsidRDefault="00355B73" w:rsidP="005E262D">
    <w:pPr>
      <w:pStyle w:val="Header"/>
      <w:jc w:val="right"/>
    </w:pPr>
    <w:r>
      <w:t>EEP21-14.1.1.2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0D22A21"/>
    <w:multiLevelType w:val="multilevel"/>
    <w:tmpl w:val="04081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A0A0002"/>
    <w:multiLevelType w:val="hybridMultilevel"/>
    <w:tmpl w:val="E47E3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B593598"/>
    <w:multiLevelType w:val="hybridMultilevel"/>
    <w:tmpl w:val="7E38A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6E68DF"/>
    <w:multiLevelType w:val="multilevel"/>
    <w:tmpl w:val="17D81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593059D3"/>
    <w:multiLevelType w:val="multilevel"/>
    <w:tmpl w:val="6A7C7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8D1649C"/>
    <w:multiLevelType w:val="multilevel"/>
    <w:tmpl w:val="25B621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A8F5078"/>
    <w:multiLevelType w:val="multilevel"/>
    <w:tmpl w:val="B41AD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5"/>
  </w:num>
  <w:num w:numId="5">
    <w:abstractNumId w:val="17"/>
  </w:num>
  <w:num w:numId="6">
    <w:abstractNumId w:val="5"/>
  </w:num>
  <w:num w:numId="7">
    <w:abstractNumId w:val="28"/>
  </w:num>
  <w:num w:numId="8">
    <w:abstractNumId w:val="13"/>
  </w:num>
  <w:num w:numId="9">
    <w:abstractNumId w:val="9"/>
  </w:num>
  <w:num w:numId="10">
    <w:abstractNumId w:val="20"/>
  </w:num>
  <w:num w:numId="11">
    <w:abstractNumId w:val="19"/>
  </w:num>
  <w:num w:numId="12">
    <w:abstractNumId w:val="16"/>
  </w:num>
  <w:num w:numId="13">
    <w:abstractNumId w:val="26"/>
  </w:num>
  <w:num w:numId="14">
    <w:abstractNumId w:val="6"/>
  </w:num>
  <w:num w:numId="15">
    <w:abstractNumId w:val="30"/>
  </w:num>
  <w:num w:numId="16">
    <w:abstractNumId w:val="15"/>
  </w:num>
  <w:num w:numId="17">
    <w:abstractNumId w:val="7"/>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4"/>
  </w:num>
  <w:num w:numId="25">
    <w:abstractNumId w:val="4"/>
  </w:num>
  <w:num w:numId="26">
    <w:abstractNumId w:val="4"/>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4"/>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9"/>
  </w:num>
  <w:num w:numId="45">
    <w:abstractNumId w:val="18"/>
  </w:num>
  <w:num w:numId="46">
    <w:abstractNumId w:val="24"/>
  </w:num>
  <w:num w:numId="47">
    <w:abstractNumId w:val="12"/>
  </w:num>
  <w:num w:numId="48">
    <w:abstractNumId w:val="11"/>
  </w:num>
  <w:num w:numId="49">
    <w:abstractNumId w:val="2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70C13"/>
    <w:rsid w:val="0007458E"/>
    <w:rsid w:val="00084F33"/>
    <w:rsid w:val="000A77A7"/>
    <w:rsid w:val="000B23CE"/>
    <w:rsid w:val="000C1B3E"/>
    <w:rsid w:val="0016322E"/>
    <w:rsid w:val="00177F4D"/>
    <w:rsid w:val="00180DDA"/>
    <w:rsid w:val="001956FE"/>
    <w:rsid w:val="001A7289"/>
    <w:rsid w:val="001B2A2D"/>
    <w:rsid w:val="001B737D"/>
    <w:rsid w:val="001C2A4E"/>
    <w:rsid w:val="001C44A3"/>
    <w:rsid w:val="001F0426"/>
    <w:rsid w:val="001F528A"/>
    <w:rsid w:val="001F704E"/>
    <w:rsid w:val="002125B0"/>
    <w:rsid w:val="002275E9"/>
    <w:rsid w:val="00227D6E"/>
    <w:rsid w:val="00243228"/>
    <w:rsid w:val="00251483"/>
    <w:rsid w:val="00255CAA"/>
    <w:rsid w:val="002571CB"/>
    <w:rsid w:val="00264305"/>
    <w:rsid w:val="002A0346"/>
    <w:rsid w:val="002A4487"/>
    <w:rsid w:val="002D3E8B"/>
    <w:rsid w:val="002D4575"/>
    <w:rsid w:val="002D5C0C"/>
    <w:rsid w:val="002E6B74"/>
    <w:rsid w:val="002E7B13"/>
    <w:rsid w:val="00301696"/>
    <w:rsid w:val="00355B73"/>
    <w:rsid w:val="00356CD0"/>
    <w:rsid w:val="00362CD9"/>
    <w:rsid w:val="003761CA"/>
    <w:rsid w:val="00380DAF"/>
    <w:rsid w:val="003B28F5"/>
    <w:rsid w:val="003B7B7D"/>
    <w:rsid w:val="003C7A2A"/>
    <w:rsid w:val="003D69D0"/>
    <w:rsid w:val="003F2918"/>
    <w:rsid w:val="003F430E"/>
    <w:rsid w:val="00431D5D"/>
    <w:rsid w:val="0044125B"/>
    <w:rsid w:val="00457DDF"/>
    <w:rsid w:val="00461C60"/>
    <w:rsid w:val="004661AD"/>
    <w:rsid w:val="004668C4"/>
    <w:rsid w:val="004B289D"/>
    <w:rsid w:val="004D1D85"/>
    <w:rsid w:val="004D3C3A"/>
    <w:rsid w:val="004E0439"/>
    <w:rsid w:val="005107EB"/>
    <w:rsid w:val="00521345"/>
    <w:rsid w:val="00526DF0"/>
    <w:rsid w:val="00530D13"/>
    <w:rsid w:val="00545CC4"/>
    <w:rsid w:val="00551FFF"/>
    <w:rsid w:val="005607A2"/>
    <w:rsid w:val="0056147B"/>
    <w:rsid w:val="0057198B"/>
    <w:rsid w:val="00580E27"/>
    <w:rsid w:val="005B32A3"/>
    <w:rsid w:val="005C566C"/>
    <w:rsid w:val="005C7E69"/>
    <w:rsid w:val="005E262D"/>
    <w:rsid w:val="005F7E20"/>
    <w:rsid w:val="006652C3"/>
    <w:rsid w:val="00691FD0"/>
    <w:rsid w:val="006C25BB"/>
    <w:rsid w:val="006C5948"/>
    <w:rsid w:val="006F2A74"/>
    <w:rsid w:val="007118F5"/>
    <w:rsid w:val="00712AA4"/>
    <w:rsid w:val="00721AA1"/>
    <w:rsid w:val="007547F8"/>
    <w:rsid w:val="00765622"/>
    <w:rsid w:val="00770B6C"/>
    <w:rsid w:val="007726E6"/>
    <w:rsid w:val="00783FEA"/>
    <w:rsid w:val="007F2C1E"/>
    <w:rsid w:val="007F48AC"/>
    <w:rsid w:val="0082480E"/>
    <w:rsid w:val="008353AA"/>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A0389B"/>
    <w:rsid w:val="00A446C9"/>
    <w:rsid w:val="00A635D6"/>
    <w:rsid w:val="00A8553A"/>
    <w:rsid w:val="00A93AED"/>
    <w:rsid w:val="00A954C2"/>
    <w:rsid w:val="00AD074F"/>
    <w:rsid w:val="00AD4E6A"/>
    <w:rsid w:val="00B0178C"/>
    <w:rsid w:val="00B20031"/>
    <w:rsid w:val="00B226F2"/>
    <w:rsid w:val="00B274DF"/>
    <w:rsid w:val="00B56BDF"/>
    <w:rsid w:val="00B85CD6"/>
    <w:rsid w:val="00B90A27"/>
    <w:rsid w:val="00B9554D"/>
    <w:rsid w:val="00BB2B9F"/>
    <w:rsid w:val="00BD3CB8"/>
    <w:rsid w:val="00BD4E6F"/>
    <w:rsid w:val="00BE66E2"/>
    <w:rsid w:val="00BF2C16"/>
    <w:rsid w:val="00BF4DCE"/>
    <w:rsid w:val="00BF4EB5"/>
    <w:rsid w:val="00C05CE5"/>
    <w:rsid w:val="00C6171E"/>
    <w:rsid w:val="00CA6F2C"/>
    <w:rsid w:val="00CF1871"/>
    <w:rsid w:val="00CF7160"/>
    <w:rsid w:val="00D1133E"/>
    <w:rsid w:val="00D17A34"/>
    <w:rsid w:val="00D26628"/>
    <w:rsid w:val="00D332B3"/>
    <w:rsid w:val="00D55207"/>
    <w:rsid w:val="00D73B5B"/>
    <w:rsid w:val="00D92B45"/>
    <w:rsid w:val="00D95962"/>
    <w:rsid w:val="00DB6A29"/>
    <w:rsid w:val="00DC389B"/>
    <w:rsid w:val="00DC4822"/>
    <w:rsid w:val="00DE2FEE"/>
    <w:rsid w:val="00E00BE9"/>
    <w:rsid w:val="00E22A11"/>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430C"/>
    <w:rsid w:val="00F77B4A"/>
    <w:rsid w:val="00F80372"/>
    <w:rsid w:val="00FB17A9"/>
    <w:rsid w:val="00FB6F75"/>
    <w:rsid w:val="00FC0EB3"/>
    <w:rsid w:val="00FF0F9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F1D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NormalWeb">
    <w:name w:val="Normal (Web)"/>
    <w:basedOn w:val="Normal"/>
    <w:uiPriority w:val="99"/>
    <w:semiHidden/>
    <w:unhideWhenUsed/>
    <w:rsid w:val="007F2C1E"/>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rsid w:val="00DB6A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NormalWeb">
    <w:name w:val="Normal (Web)"/>
    <w:basedOn w:val="Normal"/>
    <w:uiPriority w:val="99"/>
    <w:semiHidden/>
    <w:unhideWhenUsed/>
    <w:rsid w:val="007F2C1E"/>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rsid w:val="00DB6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4283">
      <w:bodyDiv w:val="1"/>
      <w:marLeft w:val="0"/>
      <w:marRight w:val="0"/>
      <w:marTop w:val="0"/>
      <w:marBottom w:val="0"/>
      <w:divBdr>
        <w:top w:val="none" w:sz="0" w:space="0" w:color="auto"/>
        <w:left w:val="none" w:sz="0" w:space="0" w:color="auto"/>
        <w:bottom w:val="none" w:sz="0" w:space="0" w:color="auto"/>
        <w:right w:val="none" w:sz="0" w:space="0" w:color="auto"/>
      </w:divBdr>
    </w:div>
    <w:div w:id="1574388633">
      <w:bodyDiv w:val="1"/>
      <w:marLeft w:val="0"/>
      <w:marRight w:val="0"/>
      <w:marTop w:val="0"/>
      <w:marBottom w:val="0"/>
      <w:divBdr>
        <w:top w:val="none" w:sz="0" w:space="0" w:color="auto"/>
        <w:left w:val="none" w:sz="0" w:space="0" w:color="auto"/>
        <w:bottom w:val="none" w:sz="0" w:space="0" w:color="auto"/>
        <w:right w:val="none" w:sz="0" w:space="0" w:color="auto"/>
      </w:divBdr>
    </w:div>
    <w:div w:id="177918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14</cp:revision>
  <dcterms:created xsi:type="dcterms:W3CDTF">2013-10-08T10:35:00Z</dcterms:created>
  <dcterms:modified xsi:type="dcterms:W3CDTF">2013-10-14T20:34:00Z</dcterms:modified>
</cp:coreProperties>
</file>